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RESUMO EXPANDIDO </w:t>
      </w:r>
      <w:r w:rsidR="0056717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</w:t>
      </w:r>
      <w:r w:rsidR="00567179" w:rsidRPr="0050234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pt-BR"/>
        </w:rPr>
        <w:t>COM IDENTIFICAÇÃO</w:t>
      </w:r>
      <w:r w:rsidR="0056717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)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:rsidR="00F36953" w:rsidRPr="00851620" w:rsidRDefault="00F36953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851620" w:rsidRPr="00085DA4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O autor deverá submeter na base da Área do Participante um </w:t>
      </w:r>
      <w:r w:rsidRPr="008516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resumo simples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com um único parágrafo de </w:t>
      </w:r>
      <w:r w:rsidRPr="001A0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100 a 250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palavras, sem referências bibliográficas, ou destaques de qualquer natureza. Nele devem constar: a síntese do trabalho, o referencial teórico-metodológico e os principais resultados. </w:t>
      </w:r>
      <w:r w:rsidRPr="00085D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Este resumo não deverá constar no arquivo a ser anexado com o resumo expandido.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referências 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citações recuadas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devem seguir normas da ABNT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Inseri</w:t>
      </w:r>
      <w:r w:rsidR="00E30BA1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o resumo expandido for resultado de projeto de pesquisa, ensino ou extensão ou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houver financiamento,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 o órgão de fomento.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BE4C0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BE4C0C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BE4C0C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 orientador</w:t>
      </w:r>
      <w:r w:rsidR="00BE4C0C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5311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por linha) apenas as iniciais em maiúsculas, alinhado à direita, tamanho 12. Inserir vínculo institucional e e-mail de autores e coautores em nota de rodapé.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resumo expandido deverá conter no </w:t>
      </w:r>
      <w:r w:rsidR="00041E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05 e no máximo 08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B71B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B71B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B71B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B71B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71B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</w:t>
      </w:r>
      <w:r w:rsidR="00EC51B0" w:rsidRPr="00B71B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Pr="00B71B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eórico </w:t>
      </w:r>
      <w:r w:rsidRPr="00B71BEA">
        <w:rPr>
          <w:rFonts w:ascii="Times New Roman" w:eastAsia="Times New Roman" w:hAnsi="Times New Roman" w:cs="Times New Roman"/>
          <w:sz w:val="24"/>
          <w:szCs w:val="24"/>
          <w:lang w:eastAsia="pt-BR"/>
        </w:rPr>
        <w:t>(pode vir anexo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introdução), </w:t>
      </w:r>
      <w:r w:rsidR="00587B6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bookmarkStart w:id="0" w:name="_GoBack"/>
      <w:bookmarkEnd w:id="0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072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tamanho máximo de 2MB. O uso do papel timbrado da edição atual do evento é obrigatório. O modelo é disponibilizado no site do evento para download.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EC51B0">
      <w:pPr>
        <w:tabs>
          <w:tab w:val="center" w:pos="851"/>
          <w:tab w:val="right" w:pos="850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O referencial teórico da pesquisa contém as principais discussões teóricas e a trajetória da mesma ao longo do recorte do tema estudado. Ele serve para situar o leitor quanto à linha de raciocínio que o</w:t>
      </w:r>
      <w:r w:rsidR="009B26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autor</w:t>
      </w:r>
      <w:r w:rsidR="009B26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Nesta sessão poderão ser utilizados gráficos, tabelas e quadros</w:t>
      </w:r>
      <w:r w:rsidR="00123D6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para maior clareza.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lastRenderedPageBreak/>
        <w:t>do país. Levando em consideração a referencia a autores e teorias, bem como referenciando os resultados encontrados.</w:t>
      </w:r>
    </w:p>
    <w:p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43A4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D43A4A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D43A4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D40072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D40072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46829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4468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9511B1" w:rsidRDefault="009511B1" w:rsidP="000454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9511B1" w:rsidRDefault="007E1C3C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EC51B0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1B0">
        <w:rPr>
          <w:rFonts w:ascii="Times New Roman" w:hAnsi="Times New Roman" w:cs="Times New Roman"/>
          <w:b/>
          <w:sz w:val="24"/>
          <w:szCs w:val="24"/>
        </w:rPr>
        <w:t>Inclusão e escolarização: múltiplas perspectivas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EC51B0">
        <w:rPr>
          <w:rFonts w:ascii="Times New Roman" w:hAnsi="Times New Roman" w:cs="Times New Roman"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>. Diário Oficial da União, Brasília, 14 de setembro de 2001. Seção</w:t>
      </w:r>
      <w:r w:rsidR="00EC51B0">
        <w:rPr>
          <w:rFonts w:ascii="Times New Roman" w:hAnsi="Times New Roman" w:cs="Times New Roman"/>
          <w:sz w:val="24"/>
          <w:szCs w:val="24"/>
        </w:rPr>
        <w:t xml:space="preserve"> IE, p. 39-40. Disponível em: </w:t>
      </w:r>
      <w:r>
        <w:rPr>
          <w:rFonts w:ascii="Times New Roman" w:hAnsi="Times New Roman" w:cs="Times New Roman"/>
          <w:sz w:val="24"/>
          <w:szCs w:val="24"/>
        </w:rPr>
        <w:t>http://portal.mec.gov.</w:t>
      </w:r>
      <w:r w:rsidR="00EC51B0">
        <w:rPr>
          <w:rFonts w:ascii="Times New Roman" w:hAnsi="Times New Roman" w:cs="Times New Roman"/>
          <w:sz w:val="24"/>
          <w:szCs w:val="24"/>
        </w:rPr>
        <w:t>br/cne/arquivos/pdf/CEB0201.pdf</w:t>
      </w:r>
      <w:r>
        <w:rPr>
          <w:rFonts w:ascii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851620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C81B8A" w:rsidRDefault="00C81B8A" w:rsidP="00811A48"/>
    <w:p w:rsidR="00DB5B50" w:rsidRPr="00811A48" w:rsidRDefault="00DB5B50" w:rsidP="00811A48"/>
    <w:sectPr w:rsidR="00DB5B50" w:rsidRPr="00811A48" w:rsidSect="00DB5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10" w:rsidRDefault="004A1F10" w:rsidP="00DB5B50">
      <w:pPr>
        <w:spacing w:after="0" w:line="240" w:lineRule="auto"/>
      </w:pPr>
      <w:r>
        <w:separator/>
      </w:r>
    </w:p>
  </w:endnote>
  <w:endnote w:type="continuationSeparator" w:id="0">
    <w:p w:rsidR="004A1F10" w:rsidRDefault="004A1F10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9D" w:rsidRDefault="00A86F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9D" w:rsidRDefault="00A86F9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9D" w:rsidRDefault="00A86F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10" w:rsidRDefault="004A1F10" w:rsidP="00DB5B50">
      <w:pPr>
        <w:spacing w:after="0" w:line="240" w:lineRule="auto"/>
      </w:pPr>
      <w:r>
        <w:separator/>
      </w:r>
    </w:p>
  </w:footnote>
  <w:footnote w:type="continuationSeparator" w:id="0">
    <w:p w:rsidR="004A1F10" w:rsidRDefault="004A1F10" w:rsidP="00DB5B50">
      <w:pPr>
        <w:spacing w:after="0" w:line="240" w:lineRule="auto"/>
      </w:pPr>
      <w:r>
        <w:continuationSeparator/>
      </w:r>
    </w:p>
  </w:footnote>
  <w:footnote w:id="1">
    <w:p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9D" w:rsidRDefault="004A1F1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19407" o:spid="_x0000_s2056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SBGFA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9D" w:rsidRDefault="004A1F1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19408" o:spid="_x0000_s2057" type="#_x0000_t75" style="position:absolute;margin-left:0;margin-top:0;width:597.35pt;height:862.5pt;z-index:-251656192;mso-position-horizontal:center;mso-position-horizontal-relative:margin;mso-position-vertical:center;mso-position-vertical-relative:margin" o:allowincell="f">
          <v:imagedata r:id="rId1" o:title="SBGFA_timbrado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9D" w:rsidRDefault="004A1F1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19406" o:spid="_x0000_s2055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SBGFA_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0555E"/>
    <w:rsid w:val="00041E6A"/>
    <w:rsid w:val="00045417"/>
    <w:rsid w:val="00072521"/>
    <w:rsid w:val="00085DA4"/>
    <w:rsid w:val="00087FE4"/>
    <w:rsid w:val="000E6FA8"/>
    <w:rsid w:val="000F254A"/>
    <w:rsid w:val="00123D6A"/>
    <w:rsid w:val="001A0497"/>
    <w:rsid w:val="001A3F1D"/>
    <w:rsid w:val="002F0F0A"/>
    <w:rsid w:val="00366B90"/>
    <w:rsid w:val="00383294"/>
    <w:rsid w:val="003F63D1"/>
    <w:rsid w:val="00446829"/>
    <w:rsid w:val="004A1F10"/>
    <w:rsid w:val="0050234A"/>
    <w:rsid w:val="00531132"/>
    <w:rsid w:val="00567179"/>
    <w:rsid w:val="00587B60"/>
    <w:rsid w:val="00697549"/>
    <w:rsid w:val="006A35B4"/>
    <w:rsid w:val="006C4D61"/>
    <w:rsid w:val="007A0B3B"/>
    <w:rsid w:val="007E1C3C"/>
    <w:rsid w:val="007F40DF"/>
    <w:rsid w:val="007F665D"/>
    <w:rsid w:val="00811A48"/>
    <w:rsid w:val="00851620"/>
    <w:rsid w:val="009511B1"/>
    <w:rsid w:val="009B266B"/>
    <w:rsid w:val="00A2383F"/>
    <w:rsid w:val="00A5189F"/>
    <w:rsid w:val="00A86F9D"/>
    <w:rsid w:val="00B71BEA"/>
    <w:rsid w:val="00B72AEA"/>
    <w:rsid w:val="00B928AC"/>
    <w:rsid w:val="00BE4C0C"/>
    <w:rsid w:val="00C46073"/>
    <w:rsid w:val="00C62619"/>
    <w:rsid w:val="00C81B8A"/>
    <w:rsid w:val="00D04A2D"/>
    <w:rsid w:val="00D07401"/>
    <w:rsid w:val="00D257DD"/>
    <w:rsid w:val="00D40072"/>
    <w:rsid w:val="00D43A4A"/>
    <w:rsid w:val="00DB5B50"/>
    <w:rsid w:val="00DF58DB"/>
    <w:rsid w:val="00E30BA1"/>
    <w:rsid w:val="00EA00F8"/>
    <w:rsid w:val="00EC51B0"/>
    <w:rsid w:val="00F36953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36DE1D43-00F0-4D95-A829-651F4BA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F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D88D-39D2-426C-B068-14E9216F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72</cp:revision>
  <dcterms:created xsi:type="dcterms:W3CDTF">2020-10-22T11:25:00Z</dcterms:created>
  <dcterms:modified xsi:type="dcterms:W3CDTF">2024-04-09T12:49:00Z</dcterms:modified>
</cp:coreProperties>
</file>